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6" w:rsidRPr="00C9190C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520F56" w:rsidRPr="00C9190C" w:rsidRDefault="00C9190C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СЕЛЕКЦИОННОГО</w:t>
      </w:r>
      <w:r w:rsidR="00520F56"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520F56" w:rsidRPr="00C9190C" w:rsidRDefault="003E1AA8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ЛЬГОВСКОГО</w:t>
      </w:r>
      <w:r w:rsidR="00520F56"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</w:t>
      </w:r>
    </w:p>
    <w:p w:rsidR="00520F56" w:rsidRPr="00C9190C" w:rsidRDefault="00520F56" w:rsidP="003E1AA8">
      <w:pPr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6D5483" w:rsidRPr="00C9190C" w:rsidRDefault="006D5483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                                                      </w:t>
      </w:r>
      <w:r w:rsid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</w:p>
    <w:p w:rsidR="00520F56" w:rsidRPr="00C9190C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от </w:t>
      </w:r>
      <w:r w:rsid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30 мая  </w:t>
      </w: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202</w:t>
      </w:r>
      <w:r w:rsidR="003E1AA8"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4</w:t>
      </w: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года № </w:t>
      </w:r>
      <w:r w:rsid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45</w:t>
      </w:r>
    </w:p>
    <w:p w:rsidR="00520F56" w:rsidRPr="00C9190C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Об утверждении муниципальной программы «Охрана </w:t>
      </w:r>
      <w:proofErr w:type="gramStart"/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земель муниципального образования </w:t>
      </w:r>
      <w:r w:rsid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Селекционного</w:t>
      </w: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</w:t>
      </w:r>
      <w:r w:rsidR="003E1AA8"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Льговского</w:t>
      </w:r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  <w:proofErr w:type="gramEnd"/>
      <w:r w:rsidRPr="00C9190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на 2024-2026 годы»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ПОСТАНОВЛЯЕТ: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 Утвердить Программу «Охрана земель муниципального образования 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на 2024-2026 годы», согласно приложению 1.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3. </w:t>
      </w:r>
      <w:proofErr w:type="gramStart"/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Контроль за</w:t>
      </w:r>
      <w:proofErr w:type="gramEnd"/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4. Постановление вступает в силу со дня его подписания и подлежит официальному опубликованию.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Глава </w:t>
      </w:r>
      <w:r w:rsidR="00C919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</w:t>
      </w:r>
    </w:p>
    <w:p w:rsidR="00520F56" w:rsidRPr="00520F56" w:rsidRDefault="00C70373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="00520F56"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                                                                </w:t>
      </w:r>
      <w:r w:rsidR="00C919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С.Ф. Белкин</w:t>
      </w:r>
    </w:p>
    <w:p w:rsidR="00FD0D7F" w:rsidRDefault="00FD0D7F" w:rsidP="003E1AA8">
      <w:pPr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FD0D7F" w:rsidRDefault="00FD0D7F" w:rsidP="003E1AA8">
      <w:pPr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FD0D7F" w:rsidRDefault="00FD0D7F" w:rsidP="00520F56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FD0D7F" w:rsidRDefault="00FD0D7F" w:rsidP="003E1AA8">
      <w:pPr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520F56" w:rsidRPr="00520F56" w:rsidRDefault="00520F56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Приложение №1</w:t>
      </w:r>
    </w:p>
    <w:p w:rsidR="00520F56" w:rsidRPr="00520F56" w:rsidRDefault="00520F56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 постановлению администрации</w:t>
      </w:r>
    </w:p>
    <w:p w:rsidR="00520F56" w:rsidRPr="00520F56" w:rsidRDefault="00C9190C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Селекционного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</w:t>
      </w:r>
    </w:p>
    <w:p w:rsidR="00520F56" w:rsidRPr="00520F56" w:rsidRDefault="00C70373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от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30.05.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202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4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г. № 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45</w:t>
      </w:r>
      <w:bookmarkStart w:id="0" w:name="_GoBack"/>
      <w:bookmarkEnd w:id="0"/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МУНИЦИПАЛЬНАЯ ПРОГРАММА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r w:rsidR="00C919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Селекционного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на 2024-2026 годы»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ПАСПОРТ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муниципальной программы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r w:rsidR="00C919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Селекционного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на 2024-2026 годы</w:t>
      </w:r>
      <w:r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»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9"/>
        <w:gridCol w:w="6321"/>
      </w:tblGrid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муниципальная программа «Охрана земель муниципального образования </w:t>
            </w:r>
            <w:r w:rsidR="00C919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Селекционного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Льговского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на 2024-2026 годы» (далее по тексту – Программа)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919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Селекционного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Льговского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919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Селекционного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района 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обеспечение прав граждан на благоприятную окружающую среду;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обеспечение улучшения и восстановления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земель, подвергшихся негативному (вредному) воздействию хозяйственной деятельности и природных процессов;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сохранение и восстановление зеленых насаждений;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инвентаризация земель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2024-2026 годы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919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Селекционного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средства местного бюджета;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внебюджетные средства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восстановление нарушенных земель;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Система организации </w:t>
            </w:r>
            <w:proofErr w:type="gramStart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ходом реализации Программы осуществляет Администрация </w:t>
            </w:r>
            <w:r w:rsidR="00C919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Селекционного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в соответствии с ее полномочиями, установленными действующим законодательством</w:t>
            </w:r>
          </w:p>
        </w:tc>
      </w:tr>
    </w:tbl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 xml:space="preserve">1. Цели и задачи муниципальной программы «Охрана земель муниципального образования </w:t>
      </w:r>
      <w:r w:rsidR="00C919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на 2024-2026 годы».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(далее – администрация поселения).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1.3. Целями </w:t>
      </w:r>
      <w:proofErr w:type="gramStart"/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охраны земель муниципального образования 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A67F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</w:t>
      </w:r>
      <w:proofErr w:type="gramEnd"/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являются: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а) обеспечение прав граждан на благоприятную окружающую среду;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е) сохранение плодородия почв.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 w:rsidR="00C919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</w:t>
      </w:r>
      <w:r w:rsidR="00A67F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ь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говского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2.1. Рациональная организация территории.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2.5. Рекультивация нарушенных земель, повышение их плодородия.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3. Финансовое обеспечение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Реализация Программы приведет: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рациональному и эффективному использованию земель;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- к улучшению внешнего вида муниципального образования </w:t>
      </w:r>
      <w:r w:rsidR="00C919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Селекционного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A67F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повышению экологической безопасности населения и качества его жизни;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lastRenderedPageBreak/>
        <w:t>- к повышению уровня благоустроенности поселения.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5. Мероприятия по реализации Программы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2913"/>
        <w:gridCol w:w="2031"/>
        <w:gridCol w:w="1535"/>
        <w:gridCol w:w="2193"/>
      </w:tblGrid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</w:t>
            </w:r>
            <w:proofErr w:type="gramEnd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Финансирование руб.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средства собственников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A67F0C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919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Селекционного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района 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2024 г-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000,00</w:t>
            </w:r>
          </w:p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2025 г-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000,00</w:t>
            </w:r>
          </w:p>
          <w:p w:rsidR="00520F56" w:rsidRPr="00FD0D7F" w:rsidRDefault="00520F56" w:rsidP="00A67F0C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2026 г-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000,00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ООО «</w:t>
            </w:r>
            <w:proofErr w:type="spellStart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Экопол</w:t>
            </w:r>
            <w:proofErr w:type="spellEnd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согласно установленным тарифам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без финансирования</w:t>
            </w:r>
          </w:p>
        </w:tc>
      </w:tr>
    </w:tbl>
    <w:p w:rsidR="00520F56" w:rsidRPr="00520F56" w:rsidRDefault="00C9190C" w:rsidP="003E1AA8">
      <w:pPr>
        <w:spacing w:after="0" w:line="240" w:lineRule="auto"/>
        <w:rPr>
          <w:rFonts w:ascii="Verdana" w:eastAsia="Times New Roman" w:hAnsi="Verdana" w:cs="Times New Roman"/>
          <w:color w:val="7C8A6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7C8A6F"/>
          <w:sz w:val="20"/>
          <w:szCs w:val="20"/>
          <w:lang w:eastAsia="ru-RU"/>
        </w:rPr>
        <w:t xml:space="preserve"> </w:t>
      </w:r>
    </w:p>
    <w:p w:rsidR="00E0587E" w:rsidRDefault="00E0587E" w:rsidP="003E1AA8"/>
    <w:sectPr w:rsidR="00E0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6"/>
    <w:rsid w:val="003E1AA8"/>
    <w:rsid w:val="00520F56"/>
    <w:rsid w:val="006D5483"/>
    <w:rsid w:val="00A67F0C"/>
    <w:rsid w:val="00C70373"/>
    <w:rsid w:val="00C9190C"/>
    <w:rsid w:val="00E0587E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Дорохова</dc:creator>
  <cp:lastModifiedBy>Пользователь</cp:lastModifiedBy>
  <cp:revision>12</cp:revision>
  <cp:lastPrinted>2024-05-30T07:44:00Z</cp:lastPrinted>
  <dcterms:created xsi:type="dcterms:W3CDTF">2024-05-21T11:42:00Z</dcterms:created>
  <dcterms:modified xsi:type="dcterms:W3CDTF">2024-05-30T07:44:00Z</dcterms:modified>
</cp:coreProperties>
</file>